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EF28" w14:textId="77777777" w:rsidR="005F6F07" w:rsidRPr="005F6F07" w:rsidRDefault="005F6F07" w:rsidP="005F6F07">
      <w:pPr>
        <w:autoSpaceDE w:val="0"/>
        <w:autoSpaceDN w:val="0"/>
        <w:adjustRightInd w:val="0"/>
        <w:spacing w:before="60" w:after="0" w:line="240" w:lineRule="auto"/>
        <w:rPr>
          <w:rFonts w:ascii="Arial" w:hAnsi="Arial" w:cs="Arial"/>
          <w:b/>
          <w:bCs/>
          <w:i/>
          <w:iCs/>
          <w:sz w:val="24"/>
          <w:szCs w:val="24"/>
        </w:rPr>
      </w:pPr>
      <w:r w:rsidRPr="005F6F07">
        <w:rPr>
          <w:rFonts w:ascii="Arial" w:hAnsi="Arial" w:cs="Arial"/>
          <w:b/>
          <w:bCs/>
          <w:i/>
          <w:iCs/>
          <w:sz w:val="24"/>
          <w:szCs w:val="24"/>
          <w:u w:val="single"/>
        </w:rPr>
        <w:t>PROPOSED LEGAL DESCRIPTIONS:</w:t>
      </w:r>
    </w:p>
    <w:p w14:paraId="16EC920C" w14:textId="77777777" w:rsidR="005F6F07" w:rsidRPr="005F6F07" w:rsidRDefault="005F6F07" w:rsidP="005F6F07">
      <w:pPr>
        <w:autoSpaceDE w:val="0"/>
        <w:autoSpaceDN w:val="0"/>
        <w:adjustRightInd w:val="0"/>
        <w:spacing w:before="60" w:after="0" w:line="240" w:lineRule="auto"/>
        <w:rPr>
          <w:rFonts w:ascii="Arial" w:hAnsi="Arial" w:cs="Arial"/>
          <w:b/>
          <w:bCs/>
          <w:i/>
          <w:iCs/>
          <w:sz w:val="24"/>
          <w:szCs w:val="24"/>
        </w:rPr>
      </w:pPr>
    </w:p>
    <w:p w14:paraId="0CAB98E6"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r w:rsidRPr="005F6F07">
        <w:rPr>
          <w:rFonts w:ascii="Arial" w:hAnsi="Arial" w:cs="Arial"/>
          <w:b/>
          <w:bCs/>
          <w:sz w:val="24"/>
          <w:szCs w:val="24"/>
        </w:rPr>
        <w:t>TRACT A</w:t>
      </w:r>
    </w:p>
    <w:p w14:paraId="2E156E6C"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r w:rsidRPr="005F6F07">
        <w:rPr>
          <w:rFonts w:ascii="Arial" w:hAnsi="Arial" w:cs="Arial"/>
          <w:sz w:val="24"/>
          <w:szCs w:val="24"/>
        </w:rPr>
        <w:t>That part of the Northeast Quarter of the Northeast Quarter (NE1/4-NE1/4) of Section 33, Township 45 North, Range 27 West, Aitkin County, Minnesota, described as follows:</w:t>
      </w:r>
    </w:p>
    <w:p w14:paraId="0739E7ED"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p>
    <w:p w14:paraId="53831589"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r w:rsidRPr="005F6F07">
        <w:rPr>
          <w:rFonts w:ascii="Arial" w:hAnsi="Arial" w:cs="Arial"/>
          <w:sz w:val="24"/>
          <w:szCs w:val="24"/>
        </w:rPr>
        <w:t>Beginning at a point on the North line of said Section 33 distant 575 feet West of the Northeast corner thereof; thence West on said North line for a distance of 500 feet; thence deflect to the left 90 degrees 00 minutes 00 seconds for a distance of 500 feet; thence deflect to the left 90 degrees 00 minutes 00 seconds for a distance of 280 feet; thence run Northeasterly to the point of beginning; which lies Easterly of Line 1 described below:</w:t>
      </w:r>
    </w:p>
    <w:p w14:paraId="66DE0993"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p>
    <w:p w14:paraId="6F224050"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r w:rsidRPr="005F6F07">
        <w:rPr>
          <w:rFonts w:ascii="Arial" w:hAnsi="Arial" w:cs="Arial"/>
          <w:sz w:val="24"/>
          <w:szCs w:val="24"/>
        </w:rPr>
        <w:t>Line 1:</w:t>
      </w:r>
    </w:p>
    <w:p w14:paraId="100A3D31"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r w:rsidRPr="005F6F07">
        <w:rPr>
          <w:rFonts w:ascii="Arial" w:hAnsi="Arial" w:cs="Arial"/>
          <w:sz w:val="24"/>
          <w:szCs w:val="24"/>
        </w:rPr>
        <w:t>From the point of beginning of Line 2 described below, run Southeasterly at an angle of 90 degrees 00 minutes 00 seconds from said Line 2 for 500 feet; thence deflect to the left at an angle of 90 degrees 00 minutes 00 seconds for 100 feet to the point of beginning of Line 1 to be described; thence deflect to the left at an angle of 90 degrees 00 minutes 00 seconds for 325 feet; thence run Northerly to a point distant 75 feet Southeasterly (measured at right angles) of a point on said Line 2 distant 200 feet Northeasterly of its point of beginning; thence run Northeasterly parallel with said Line 2 for 200 feet and there terminating.</w:t>
      </w:r>
    </w:p>
    <w:p w14:paraId="73DA4BA7"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p>
    <w:p w14:paraId="1895311E"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r w:rsidRPr="005F6F07">
        <w:rPr>
          <w:rFonts w:ascii="Arial" w:hAnsi="Arial" w:cs="Arial"/>
          <w:sz w:val="24"/>
          <w:szCs w:val="24"/>
        </w:rPr>
        <w:t>Line 2:</w:t>
      </w:r>
    </w:p>
    <w:p w14:paraId="2E8A11A8"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r w:rsidRPr="005F6F07">
        <w:rPr>
          <w:rFonts w:ascii="Arial" w:hAnsi="Arial" w:cs="Arial"/>
          <w:sz w:val="24"/>
          <w:szCs w:val="24"/>
        </w:rPr>
        <w:t>From a point on the West line of Section 4, Township 44 North, Range 27 West, distant 413.97 feet South of the Northwest corner thereof, run Northeasterly at an angle of 58 degrees 47 minutes 00 seconds from said West section line for 562.20 feet; thence deflect to the left at an angle of 25 degrees 49 minutes 00 seconds for 5781.19 feet to the point of beginning of Line 2 to be described; thence continue Northeasterly on the last described course for 518 feet and there terminating.</w:t>
      </w:r>
    </w:p>
    <w:p w14:paraId="01D437FF"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p>
    <w:p w14:paraId="4574DC92"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r w:rsidRPr="005F6F07">
        <w:rPr>
          <w:rFonts w:ascii="Arial" w:hAnsi="Arial" w:cs="Arial"/>
          <w:sz w:val="24"/>
          <w:szCs w:val="24"/>
        </w:rPr>
        <w:t xml:space="preserve">TOGETHER WITH </w:t>
      </w:r>
    </w:p>
    <w:p w14:paraId="2F3EA9F4"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r w:rsidRPr="005F6F07">
        <w:rPr>
          <w:rFonts w:ascii="Arial" w:hAnsi="Arial" w:cs="Arial"/>
          <w:sz w:val="24"/>
          <w:szCs w:val="24"/>
        </w:rPr>
        <w:t>All that part of the Northeast Quarter of the Northeast Quarter of Section 33, Township 45, Range 27, which lies North of Minnesota Highway No. 18 and East of Minnesota Highway No. 169 and West of Aitkin County Road No. 37.</w:t>
      </w:r>
    </w:p>
    <w:p w14:paraId="120AC91D"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r w:rsidRPr="005F6F07">
        <w:rPr>
          <w:rFonts w:ascii="Arial" w:hAnsi="Arial" w:cs="Arial"/>
          <w:sz w:val="24"/>
          <w:szCs w:val="24"/>
        </w:rPr>
        <w:t>Subject to C.S.A.H. 37 and Trunk Highway 18 rights of way. Also subject to other easements, reservations or restrictions of record, if any.</w:t>
      </w:r>
    </w:p>
    <w:p w14:paraId="42D21E59"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p>
    <w:p w14:paraId="11E31ABF"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r w:rsidRPr="005F6F07">
        <w:rPr>
          <w:rFonts w:ascii="Arial" w:hAnsi="Arial" w:cs="Arial"/>
          <w:sz w:val="24"/>
          <w:szCs w:val="24"/>
        </w:rPr>
        <w:t>EXCEPT</w:t>
      </w:r>
    </w:p>
    <w:p w14:paraId="5085BFC4"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r w:rsidRPr="005F6F07">
        <w:rPr>
          <w:rFonts w:ascii="Arial" w:hAnsi="Arial" w:cs="Arial"/>
          <w:sz w:val="24"/>
          <w:szCs w:val="24"/>
        </w:rPr>
        <w:t xml:space="preserve">That part of the Northeast Quarter of the Northeast Quarter (NE1/4-NE1/4) of Section 33, Township 45 North, Range 27 West, Aitkin County, Minnesota, described as follows: Beginning at the northeast corner of said Section 33; thence North 87 degrees 11 </w:t>
      </w:r>
      <w:r w:rsidRPr="005F6F07">
        <w:rPr>
          <w:rFonts w:ascii="Arial" w:hAnsi="Arial" w:cs="Arial"/>
          <w:sz w:val="24"/>
          <w:szCs w:val="24"/>
        </w:rPr>
        <w:lastRenderedPageBreak/>
        <w:t xml:space="preserve">minutes 10 seconds West, bearing based on the Aitkin County Coordinate Database NAD 83, 575.00 feet along the north line of said NE1/4-NE1/4; thence South 26 degrees 33 minutes 48 seconds West 225.00 feet; thence South 67 degrees 25 minutes 29 seconds East 758.72 feet to the east line of said NE1/4-NE1/4; thence North 03 degrees 09 minutes 47 seconds West 465.00 feet along said east line of the NE1/4-NE1/4to the point of beginning. </w:t>
      </w:r>
    </w:p>
    <w:p w14:paraId="361AACC1" w14:textId="77777777" w:rsidR="005F6F07" w:rsidRPr="005F6F07" w:rsidRDefault="005F6F07" w:rsidP="005F6F07">
      <w:pPr>
        <w:autoSpaceDE w:val="0"/>
        <w:autoSpaceDN w:val="0"/>
        <w:adjustRightInd w:val="0"/>
        <w:spacing w:before="60" w:after="0" w:line="240" w:lineRule="auto"/>
        <w:rPr>
          <w:rFonts w:ascii="Arial" w:hAnsi="Arial" w:cs="Arial"/>
          <w:b/>
          <w:bCs/>
          <w:i/>
          <w:iCs/>
          <w:sz w:val="24"/>
          <w:szCs w:val="24"/>
        </w:rPr>
      </w:pPr>
    </w:p>
    <w:p w14:paraId="386226D4" w14:textId="77777777" w:rsidR="005F6F07" w:rsidRPr="005F6F07" w:rsidRDefault="005F6F07" w:rsidP="005F6F07">
      <w:pPr>
        <w:autoSpaceDE w:val="0"/>
        <w:autoSpaceDN w:val="0"/>
        <w:adjustRightInd w:val="0"/>
        <w:spacing w:before="60" w:after="0" w:line="240" w:lineRule="auto"/>
        <w:rPr>
          <w:rFonts w:ascii="Arial" w:hAnsi="Arial" w:cs="Arial"/>
          <w:b/>
          <w:bCs/>
          <w:i/>
          <w:iCs/>
          <w:sz w:val="24"/>
          <w:szCs w:val="24"/>
          <w:u w:val="single"/>
        </w:rPr>
      </w:pPr>
    </w:p>
    <w:p w14:paraId="28786E21" w14:textId="77777777" w:rsidR="005F6F07" w:rsidRPr="005F6F07" w:rsidRDefault="005F6F07" w:rsidP="005F6F07">
      <w:pPr>
        <w:autoSpaceDE w:val="0"/>
        <w:autoSpaceDN w:val="0"/>
        <w:adjustRightInd w:val="0"/>
        <w:spacing w:before="60" w:after="0" w:line="240" w:lineRule="auto"/>
        <w:rPr>
          <w:rFonts w:ascii="Arial" w:hAnsi="Arial" w:cs="Arial"/>
          <w:b/>
          <w:bCs/>
          <w:i/>
          <w:iCs/>
          <w:sz w:val="24"/>
          <w:szCs w:val="24"/>
          <w:u w:val="single"/>
        </w:rPr>
      </w:pPr>
      <w:r w:rsidRPr="005F6F07">
        <w:rPr>
          <w:rFonts w:ascii="Arial" w:hAnsi="Arial" w:cs="Arial"/>
          <w:b/>
          <w:bCs/>
          <w:sz w:val="24"/>
          <w:szCs w:val="24"/>
        </w:rPr>
        <w:t>TRACT B</w:t>
      </w:r>
    </w:p>
    <w:p w14:paraId="2F25BD09"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r w:rsidRPr="005F6F07">
        <w:rPr>
          <w:rFonts w:ascii="Arial" w:hAnsi="Arial" w:cs="Arial"/>
          <w:sz w:val="24"/>
          <w:szCs w:val="24"/>
        </w:rPr>
        <w:t>That part of the Northeast Quarter of the Northeast Quarter (NE1/4-NE1/4) of Section 33, Township 45 North, Range 27 West, Aitkin County, Minnesota, described as follows: Beginning at the northeast corner of said Section 33; thence North 87 degrees 11 minutes 10 seconds West, bearing based on the Aitkin County Coordinate Database NAD 83, 575.00 feet along the north line of said NE1/4-NE1/4; thence South 26 degrees 33 minutes 48 seconds West 225.00 feet; thence South 67 degrees 25 minutes 29 seconds East 758.72 feet to the east line of said NE1/4-NE1/4; thence North 03 degrees 09 minutes 47 seconds West 465.00 feet along said east line of the NE1/4-NE1/4to the point of beginning.</w:t>
      </w:r>
    </w:p>
    <w:p w14:paraId="55D1BBF7" w14:textId="77777777" w:rsidR="005F6F07" w:rsidRPr="005F6F07" w:rsidRDefault="005F6F07" w:rsidP="005F6F07">
      <w:pPr>
        <w:autoSpaceDE w:val="0"/>
        <w:autoSpaceDN w:val="0"/>
        <w:adjustRightInd w:val="0"/>
        <w:spacing w:before="60" w:after="0" w:line="240" w:lineRule="auto"/>
        <w:rPr>
          <w:rFonts w:ascii="Arial" w:hAnsi="Arial" w:cs="Arial"/>
          <w:sz w:val="24"/>
          <w:szCs w:val="24"/>
        </w:rPr>
      </w:pPr>
      <w:r w:rsidRPr="005F6F07">
        <w:rPr>
          <w:rFonts w:ascii="Arial" w:hAnsi="Arial" w:cs="Arial"/>
          <w:sz w:val="24"/>
          <w:szCs w:val="24"/>
        </w:rPr>
        <w:t>Subject to C.S.A.H. 37 right of way. Also subject to other easements, reservations or restrictions of record, if any.</w:t>
      </w:r>
    </w:p>
    <w:p w14:paraId="1BAB69DC" w14:textId="77777777" w:rsidR="00CF0FE9" w:rsidRPr="00CB4CF6" w:rsidRDefault="00CF0FE9" w:rsidP="00CF0FE9">
      <w:pPr>
        <w:autoSpaceDE w:val="0"/>
        <w:autoSpaceDN w:val="0"/>
        <w:adjustRightInd w:val="0"/>
        <w:spacing w:before="60" w:after="0" w:line="240" w:lineRule="auto"/>
        <w:rPr>
          <w:rFonts w:ascii="Arial" w:hAnsi="Arial" w:cs="Arial"/>
          <w:sz w:val="24"/>
          <w:szCs w:val="24"/>
        </w:rPr>
      </w:pPr>
    </w:p>
    <w:sectPr w:rsidR="00CF0FE9" w:rsidRPr="00CB4CF6" w:rsidSect="00F217C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F0FE9"/>
    <w:rsid w:val="005F6F07"/>
    <w:rsid w:val="00651F09"/>
    <w:rsid w:val="008065E9"/>
    <w:rsid w:val="00CB4CF6"/>
    <w:rsid w:val="00CE3C80"/>
    <w:rsid w:val="00CF0FE9"/>
    <w:rsid w:val="00E5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DC22F7"/>
  <w14:defaultImageDpi w14:val="0"/>
  <w15:docId w15:val="{1B3A4706-5C65-4E34-B708-B33EBA5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Schmaltz</dc:creator>
  <cp:keywords/>
  <dc:description/>
  <cp:lastModifiedBy>Tyler Pogreba</cp:lastModifiedBy>
  <cp:revision>3</cp:revision>
  <cp:lastPrinted>2024-01-02T16:35:00Z</cp:lastPrinted>
  <dcterms:created xsi:type="dcterms:W3CDTF">2024-01-05T21:57:00Z</dcterms:created>
  <dcterms:modified xsi:type="dcterms:W3CDTF">2024-01-30T22:43:00Z</dcterms:modified>
</cp:coreProperties>
</file>